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M.T.S Case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Name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0ctober 30, 2020</w:t>
      </w:r>
    </w:p>
    <w:p w:rsidR="00CA015A" w:rsidRPr="00385D73" w:rsidRDefault="00CA015A"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br w:type="page"/>
      </w:r>
    </w:p>
    <w:p w:rsidR="00EE4EE7" w:rsidRPr="00385D73" w:rsidRDefault="00EE4EE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lastRenderedPageBreak/>
        <w:t>The New Jersey law has come at a time when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ults have increased. A person can be sexually assaulted by their spouses, boyfriends, friends</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 xml:space="preserve"> and even male relatives who record the highest number of cases. The law states that a person who commits an act of sexual penetration using force or coercion is guilty of second-degree sexua</w:t>
      </w:r>
      <w:r w:rsidR="00CA015A" w:rsidRPr="00385D73">
        <w:rPr>
          <w:rFonts w:ascii="Times New Roman" w:hAnsi="Times New Roman" w:cs="Times New Roman"/>
          <w:sz w:val="24"/>
          <w:szCs w:val="24"/>
        </w:rPr>
        <w:t>l</w:t>
      </w:r>
      <w:r w:rsidRPr="00385D73">
        <w:rPr>
          <w:rFonts w:ascii="Times New Roman" w:hAnsi="Times New Roman" w:cs="Times New Roman"/>
          <w:sz w:val="24"/>
          <w:szCs w:val="24"/>
        </w:rPr>
        <w:t xml:space="preserve"> assault. Elements of physical force are a sign of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w:t>
      </w:r>
    </w:p>
    <w:p w:rsidR="00085BD3" w:rsidRPr="00385D73" w:rsidRDefault="003808F6"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1. Explain why the New Jersey </w:t>
      </w:r>
      <w:r w:rsidR="00385D73" w:rsidRPr="00385D73">
        <w:rPr>
          <w:rFonts w:ascii="Times New Roman" w:hAnsi="Times New Roman" w:cs="Times New Roman"/>
          <w:b/>
          <w:sz w:val="24"/>
          <w:szCs w:val="24"/>
        </w:rPr>
        <w:t>Supreme Court</w:t>
      </w:r>
      <w:r w:rsidRPr="00385D73">
        <w:rPr>
          <w:rFonts w:ascii="Times New Roman" w:hAnsi="Times New Roman" w:cs="Times New Roman"/>
          <w:b/>
          <w:sz w:val="24"/>
          <w:szCs w:val="24"/>
        </w:rPr>
        <w:t xml:space="preserve"> ruled that the definition of physical force is satisfied if the defendant applies any amount of force against another person in the absence of what a reasonable person would believe to be the affirmative and freely </w:t>
      </w:r>
      <w:r w:rsidR="00CA015A" w:rsidRPr="00385D73">
        <w:rPr>
          <w:rFonts w:ascii="Times New Roman" w:hAnsi="Times New Roman" w:cs="Times New Roman"/>
          <w:b/>
          <w:sz w:val="24"/>
          <w:szCs w:val="24"/>
        </w:rPr>
        <w:t>permitted</w:t>
      </w:r>
      <w:r w:rsidRPr="00385D73">
        <w:rPr>
          <w:rFonts w:ascii="Times New Roman" w:hAnsi="Times New Roman" w:cs="Times New Roman"/>
          <w:b/>
          <w:sz w:val="24"/>
          <w:szCs w:val="24"/>
        </w:rPr>
        <w:t xml:space="preserve"> the act of sexual penetration. </w:t>
      </w:r>
    </w:p>
    <w:p w:rsidR="003808F6" w:rsidRPr="00385D73" w:rsidRDefault="003808F6"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 is criminal battery. The use of physical force by the defendant during sexual penetration symbolizes that an agreement was not made. However, the statute eschews any reference to the victim’s will or resistance, the standard defining the role of force in sexual penetration must prevent the possibility th</w:t>
      </w:r>
      <w:r w:rsidR="00160B12" w:rsidRPr="00385D73">
        <w:rPr>
          <w:rFonts w:ascii="Times New Roman" w:hAnsi="Times New Roman" w:cs="Times New Roman"/>
          <w:sz w:val="24"/>
          <w:szCs w:val="24"/>
        </w:rPr>
        <w:t>at the establishment of the crime will turn on th</w:t>
      </w:r>
      <w:r w:rsidR="00CA015A" w:rsidRPr="00385D73">
        <w:rPr>
          <w:rFonts w:ascii="Times New Roman" w:hAnsi="Times New Roman" w:cs="Times New Roman"/>
          <w:sz w:val="24"/>
          <w:szCs w:val="24"/>
        </w:rPr>
        <w:t>e</w:t>
      </w:r>
      <w:r w:rsidR="00160B12" w:rsidRPr="00385D73">
        <w:rPr>
          <w:rFonts w:ascii="Times New Roman" w:hAnsi="Times New Roman" w:cs="Times New Roman"/>
          <w:sz w:val="24"/>
          <w:szCs w:val="24"/>
        </w:rPr>
        <w:t xml:space="preserve"> alleged victim’s state of mind or rather their responsive behavior. Any act of sexual penetration engaged in by the defendant without the affirmative and freely </w:t>
      </w:r>
      <w:r w:rsidR="00CA015A" w:rsidRPr="00385D73">
        <w:rPr>
          <w:rFonts w:ascii="Times New Roman" w:hAnsi="Times New Roman" w:cs="Times New Roman"/>
          <w:sz w:val="24"/>
          <w:szCs w:val="24"/>
        </w:rPr>
        <w:t>permitted</w:t>
      </w:r>
      <w:r w:rsidR="00160B12" w:rsidRPr="00385D73">
        <w:rPr>
          <w:rFonts w:ascii="Times New Roman" w:hAnsi="Times New Roman" w:cs="Times New Roman"/>
          <w:sz w:val="24"/>
          <w:szCs w:val="24"/>
        </w:rPr>
        <w:t xml:space="preserve"> the victim to the specific act of penetration</w:t>
      </w:r>
      <w:r w:rsidR="00CA015A" w:rsidRPr="00385D73">
        <w:rPr>
          <w:rFonts w:ascii="Times New Roman" w:hAnsi="Times New Roman" w:cs="Times New Roman"/>
          <w:sz w:val="24"/>
          <w:szCs w:val="24"/>
        </w:rPr>
        <w:t xml:space="preserve"> </w:t>
      </w:r>
      <w:r w:rsidR="00160B12" w:rsidRPr="00385D73">
        <w:rPr>
          <w:rFonts w:ascii="Times New Roman" w:hAnsi="Times New Roman" w:cs="Times New Roman"/>
          <w:sz w:val="24"/>
          <w:szCs w:val="24"/>
        </w:rPr>
        <w:t>constitutes the offense of sexual ass</w:t>
      </w:r>
      <w:r w:rsidR="00CA015A" w:rsidRPr="00385D73">
        <w:rPr>
          <w:rFonts w:ascii="Times New Roman" w:hAnsi="Times New Roman" w:cs="Times New Roman"/>
          <w:sz w:val="24"/>
          <w:szCs w:val="24"/>
        </w:rPr>
        <w:t>a</w:t>
      </w:r>
      <w:r w:rsidR="00160B12" w:rsidRPr="00385D73">
        <w:rPr>
          <w:rFonts w:ascii="Times New Roman" w:hAnsi="Times New Roman" w:cs="Times New Roman"/>
          <w:sz w:val="24"/>
          <w:szCs w:val="24"/>
        </w:rPr>
        <w:t xml:space="preserve">ult. </w:t>
      </w:r>
    </w:p>
    <w:p w:rsidR="00160B12" w:rsidRPr="00385D73" w:rsidRDefault="00160B12"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2. </w:t>
      </w:r>
      <w:r w:rsidR="00385D73" w:rsidRPr="00385D73">
        <w:rPr>
          <w:rFonts w:ascii="Times New Roman" w:hAnsi="Times New Roman" w:cs="Times New Roman"/>
          <w:b/>
          <w:sz w:val="24"/>
          <w:szCs w:val="24"/>
        </w:rPr>
        <w:t>What</w:t>
      </w:r>
      <w:r w:rsidRPr="00385D73">
        <w:rPr>
          <w:rFonts w:ascii="Times New Roman" w:hAnsi="Times New Roman" w:cs="Times New Roman"/>
          <w:b/>
          <w:sz w:val="24"/>
          <w:szCs w:val="24"/>
        </w:rPr>
        <w:t xml:space="preserve"> are the facts the prosecution is required to prove beyond a reasonable doubt to convict a defendant under the legal test established by the New Jersey Supreme Court? List the facts that are relied on by the New Jersey Supreme Court in concluding that the sexual penetration was without the affirmative and freely </w:t>
      </w:r>
      <w:r w:rsidR="00CA015A" w:rsidRPr="00385D73">
        <w:rPr>
          <w:rFonts w:ascii="Times New Roman" w:hAnsi="Times New Roman" w:cs="Times New Roman"/>
          <w:b/>
          <w:sz w:val="24"/>
          <w:szCs w:val="24"/>
        </w:rPr>
        <w:t>permitted</w:t>
      </w:r>
      <w:r w:rsidRPr="00385D73">
        <w:rPr>
          <w:rFonts w:ascii="Times New Roman" w:hAnsi="Times New Roman" w:cs="Times New Roman"/>
          <w:b/>
          <w:sz w:val="24"/>
          <w:szCs w:val="24"/>
        </w:rPr>
        <w:t xml:space="preserve"> the victim. </w:t>
      </w:r>
    </w:p>
    <w:p w:rsidR="00E20F67" w:rsidRPr="00385D73" w:rsidRDefault="00E20F6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 xml:space="preserve">To convict a defendant under the legal test established by the New Jersey Supreme Court, the State must prove beyond </w:t>
      </w:r>
      <w:r w:rsidR="00CA015A" w:rsidRPr="00385D73">
        <w:rPr>
          <w:rFonts w:ascii="Times New Roman" w:hAnsi="Times New Roman" w:cs="Times New Roman"/>
          <w:sz w:val="24"/>
          <w:szCs w:val="24"/>
        </w:rPr>
        <w:t xml:space="preserve">a </w:t>
      </w:r>
      <w:r w:rsidRPr="00385D73">
        <w:rPr>
          <w:rFonts w:ascii="Times New Roman" w:hAnsi="Times New Roman" w:cs="Times New Roman"/>
          <w:sz w:val="24"/>
          <w:szCs w:val="24"/>
        </w:rPr>
        <w:t xml:space="preserve">reasonable doubt that there was sexual penetration and that it was </w:t>
      </w:r>
      <w:r w:rsidRPr="00385D73">
        <w:rPr>
          <w:rFonts w:ascii="Times New Roman" w:hAnsi="Times New Roman" w:cs="Times New Roman"/>
          <w:sz w:val="24"/>
          <w:szCs w:val="24"/>
        </w:rPr>
        <w:lastRenderedPageBreak/>
        <w:t xml:space="preserve">accomplished without the affirmative and freely </w:t>
      </w:r>
      <w:r w:rsidR="00CA015A" w:rsidRPr="00385D73">
        <w:rPr>
          <w:rFonts w:ascii="Times New Roman" w:hAnsi="Times New Roman" w:cs="Times New Roman"/>
          <w:sz w:val="24"/>
          <w:szCs w:val="24"/>
        </w:rPr>
        <w:t>permitted</w:t>
      </w:r>
      <w:r w:rsidRPr="00385D73">
        <w:rPr>
          <w:rFonts w:ascii="Times New Roman" w:hAnsi="Times New Roman" w:cs="Times New Roman"/>
          <w:sz w:val="24"/>
          <w:szCs w:val="24"/>
        </w:rPr>
        <w:t xml:space="preserve"> the alleged victim. Such proof can be based on evidence of conduct or words in light of surrounding circumstances and must demonstrate beyond a reasonable doubt that a reasonable person would not have believed that there was affirmative and freely given permission. </w:t>
      </w:r>
    </w:p>
    <w:p w:rsidR="00E20F67" w:rsidRPr="00385D73" w:rsidRDefault="00E20F67"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3. is there difficulty determining precisely what occurred in this case? As a defense attorney, what questions would you ask the victim on cross</w:t>
      </w:r>
      <w:r w:rsidR="00CA015A" w:rsidRPr="00385D73">
        <w:rPr>
          <w:rFonts w:ascii="Times New Roman" w:hAnsi="Times New Roman" w:cs="Times New Roman"/>
          <w:b/>
          <w:sz w:val="24"/>
          <w:szCs w:val="24"/>
        </w:rPr>
        <w:t>-</w:t>
      </w:r>
      <w:r w:rsidRPr="00385D73">
        <w:rPr>
          <w:rFonts w:ascii="Times New Roman" w:hAnsi="Times New Roman" w:cs="Times New Roman"/>
          <w:b/>
          <w:sz w:val="24"/>
          <w:szCs w:val="24"/>
        </w:rPr>
        <w:t>examination to undermine her direct testimony? What questions would you ask your client, the accused, on direct examination i</w:t>
      </w:r>
      <w:r w:rsidR="00CA015A" w:rsidRPr="00385D73">
        <w:rPr>
          <w:rFonts w:ascii="Times New Roman" w:hAnsi="Times New Roman" w:cs="Times New Roman"/>
          <w:b/>
          <w:sz w:val="24"/>
          <w:szCs w:val="24"/>
        </w:rPr>
        <w:t>f</w:t>
      </w:r>
      <w:r w:rsidRPr="00385D73">
        <w:rPr>
          <w:rFonts w:ascii="Times New Roman" w:hAnsi="Times New Roman" w:cs="Times New Roman"/>
          <w:b/>
          <w:sz w:val="24"/>
          <w:szCs w:val="24"/>
        </w:rPr>
        <w:t xml:space="preserve"> he testified</w:t>
      </w:r>
      <w:r w:rsidR="00CA015A" w:rsidRPr="00385D73">
        <w:rPr>
          <w:rFonts w:ascii="Times New Roman" w:hAnsi="Times New Roman" w:cs="Times New Roman"/>
          <w:b/>
          <w:sz w:val="24"/>
          <w:szCs w:val="24"/>
        </w:rPr>
        <w:t>?</w:t>
      </w:r>
      <w:r w:rsidRPr="00385D73">
        <w:rPr>
          <w:rFonts w:ascii="Times New Roman" w:hAnsi="Times New Roman" w:cs="Times New Roman"/>
          <w:b/>
          <w:sz w:val="24"/>
          <w:szCs w:val="24"/>
        </w:rPr>
        <w:t xml:space="preserve"> </w:t>
      </w:r>
    </w:p>
    <w:p w:rsidR="00EE7683" w:rsidRPr="00385D73" w:rsidRDefault="00EE768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 xml:space="preserve">This kind of case </w:t>
      </w:r>
      <w:r w:rsidR="00CA015A" w:rsidRPr="00385D73">
        <w:rPr>
          <w:rFonts w:ascii="Times New Roman" w:hAnsi="Times New Roman" w:cs="Times New Roman"/>
          <w:sz w:val="24"/>
          <w:szCs w:val="24"/>
        </w:rPr>
        <w:t>is</w:t>
      </w:r>
      <w:r w:rsidRPr="00385D73">
        <w:rPr>
          <w:rFonts w:ascii="Times New Roman" w:hAnsi="Times New Roman" w:cs="Times New Roman"/>
          <w:sz w:val="24"/>
          <w:szCs w:val="24"/>
        </w:rPr>
        <w:t xml:space="preserve"> inherently fact</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sensitive and depend on the reasoned judgment and common sense of judges and juries. As a defense attorney, I would ask the victim to explain how the case happened. I would also ask the victim to provide some pro</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her claims. Some of the questions I would ask the accused </w:t>
      </w:r>
      <w:r w:rsidR="00CA015A" w:rsidRPr="00385D73">
        <w:rPr>
          <w:rFonts w:ascii="Times New Roman" w:hAnsi="Times New Roman" w:cs="Times New Roman"/>
          <w:sz w:val="24"/>
          <w:szCs w:val="24"/>
        </w:rPr>
        <w:t>are</w:t>
      </w:r>
      <w:r w:rsidRPr="00385D73">
        <w:rPr>
          <w:rFonts w:ascii="Times New Roman" w:hAnsi="Times New Roman" w:cs="Times New Roman"/>
          <w:sz w:val="24"/>
          <w:szCs w:val="24"/>
        </w:rPr>
        <w:t xml:space="preserve"> to enquire him to defend himself and prove that he did not commit the crime. </w:t>
      </w:r>
    </w:p>
    <w:p w:rsidR="00794C44" w:rsidRPr="00385D73" w:rsidRDefault="00794C4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4. As a juror, would you convict the defendant? </w:t>
      </w:r>
    </w:p>
    <w:p w:rsidR="00794C44" w:rsidRPr="00385D73" w:rsidRDefault="00794C44"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In the case of M.T.S and C.G, everything was clearly outlined how it happened. As a juror, I would not convict M.T.S beca</w:t>
      </w:r>
      <w:r w:rsidR="00CA015A" w:rsidRPr="00385D73">
        <w:rPr>
          <w:rFonts w:ascii="Times New Roman" w:hAnsi="Times New Roman" w:cs="Times New Roman"/>
          <w:sz w:val="24"/>
          <w:szCs w:val="24"/>
        </w:rPr>
        <w:t>use their actions were consensua</w:t>
      </w:r>
      <w:r w:rsidRPr="00385D73">
        <w:rPr>
          <w:rFonts w:ascii="Times New Roman" w:hAnsi="Times New Roman" w:cs="Times New Roman"/>
          <w:sz w:val="24"/>
          <w:szCs w:val="24"/>
        </w:rPr>
        <w:t>l</w:t>
      </w:r>
      <w:r w:rsidR="003F1CE4" w:rsidRPr="00385D73">
        <w:rPr>
          <w:rFonts w:ascii="Times New Roman" w:hAnsi="Times New Roman" w:cs="Times New Roman"/>
          <w:sz w:val="24"/>
          <w:szCs w:val="24"/>
        </w:rPr>
        <w:t xml:space="preserve">. The two had been flirting and even kissing </w:t>
      </w:r>
      <w:r w:rsidR="00CA015A" w:rsidRPr="00385D73">
        <w:rPr>
          <w:rFonts w:ascii="Times New Roman" w:hAnsi="Times New Roman" w:cs="Times New Roman"/>
          <w:sz w:val="24"/>
          <w:szCs w:val="24"/>
        </w:rPr>
        <w:t>on</w:t>
      </w:r>
      <w:r w:rsidR="003F1CE4"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a</w:t>
      </w:r>
      <w:r w:rsidR="003F1CE4" w:rsidRPr="00385D73">
        <w:rPr>
          <w:rFonts w:ascii="Times New Roman" w:hAnsi="Times New Roman" w:cs="Times New Roman"/>
          <w:sz w:val="24"/>
          <w:szCs w:val="24"/>
        </w:rPr>
        <w:t xml:space="preserve"> few occasions. C.G had however agreed with M.T.S surprise visit into his room. The defendant cannot be convicted in this case. </w:t>
      </w:r>
    </w:p>
    <w:p w:rsidR="003F1CE4" w:rsidRPr="00385D73" w:rsidRDefault="003F1CE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5. </w:t>
      </w:r>
      <w:r w:rsidR="00385D73" w:rsidRPr="00385D73">
        <w:rPr>
          <w:rFonts w:ascii="Times New Roman" w:hAnsi="Times New Roman" w:cs="Times New Roman"/>
          <w:b/>
          <w:sz w:val="24"/>
          <w:szCs w:val="24"/>
        </w:rPr>
        <w:t>Do</w:t>
      </w:r>
      <w:r w:rsidRPr="00385D73">
        <w:rPr>
          <w:rFonts w:ascii="Times New Roman" w:hAnsi="Times New Roman" w:cs="Times New Roman"/>
          <w:b/>
          <w:sz w:val="24"/>
          <w:szCs w:val="24"/>
        </w:rPr>
        <w:t xml:space="preserve"> you believe th</w:t>
      </w:r>
      <w:r w:rsidR="00CA015A" w:rsidRPr="00385D73">
        <w:rPr>
          <w:rFonts w:ascii="Times New Roman" w:hAnsi="Times New Roman" w:cs="Times New Roman"/>
          <w:b/>
          <w:sz w:val="24"/>
          <w:szCs w:val="24"/>
        </w:rPr>
        <w:t>a</w:t>
      </w:r>
      <w:r w:rsidRPr="00385D73">
        <w:rPr>
          <w:rFonts w:ascii="Times New Roman" w:hAnsi="Times New Roman" w:cs="Times New Roman"/>
          <w:b/>
          <w:sz w:val="24"/>
          <w:szCs w:val="24"/>
        </w:rPr>
        <w:t>t it is difficult to apply the legal test established by the New Jersey Supreme Court? What problems do you anticipate would confront a defendant in establishing that the alleged victim, in fact, affirmatively and freely engaged in sexual contact?</w:t>
      </w:r>
    </w:p>
    <w:p w:rsidR="00846771" w:rsidRPr="00385D73" w:rsidRDefault="00B85D51"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lastRenderedPageBreak/>
        <w:t>The characteristics which make sexual contact unlawful are the same as those that make sexual penetration unlawful. It is difficult to establish the legal test established by the New Jersey Supreme C</w:t>
      </w:r>
      <w:r w:rsidR="00BC06C2" w:rsidRPr="00385D73">
        <w:rPr>
          <w:rFonts w:ascii="Times New Roman" w:hAnsi="Times New Roman" w:cs="Times New Roman"/>
          <w:sz w:val="24"/>
          <w:szCs w:val="24"/>
        </w:rPr>
        <w:t>ourt which requires pro</w:t>
      </w:r>
      <w:r w:rsidR="00CA015A" w:rsidRPr="00385D73">
        <w:rPr>
          <w:rFonts w:ascii="Times New Roman" w:hAnsi="Times New Roman" w:cs="Times New Roman"/>
          <w:sz w:val="24"/>
          <w:szCs w:val="24"/>
        </w:rPr>
        <w:t>of</w:t>
      </w:r>
      <w:r w:rsidR="00BC06C2" w:rsidRPr="00385D73">
        <w:rPr>
          <w:rFonts w:ascii="Times New Roman" w:hAnsi="Times New Roman" w:cs="Times New Roman"/>
          <w:sz w:val="24"/>
          <w:szCs w:val="24"/>
        </w:rPr>
        <w:t xml:space="preserve"> of whether the action was committed or not. It has always been difficult for the defendant to prove that the alleged victim freely and willingly engaged in sexual contact with them.</w:t>
      </w:r>
    </w:p>
    <w:p w:rsidR="003F1CE4" w:rsidRPr="00385D73" w:rsidRDefault="003F1CE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6. </w:t>
      </w:r>
      <w:r w:rsidR="00385D73" w:rsidRPr="00385D73">
        <w:rPr>
          <w:rFonts w:ascii="Times New Roman" w:hAnsi="Times New Roman" w:cs="Times New Roman"/>
          <w:b/>
          <w:sz w:val="24"/>
          <w:szCs w:val="24"/>
        </w:rPr>
        <w:t>As</w:t>
      </w:r>
      <w:r w:rsidRPr="00385D73">
        <w:rPr>
          <w:rFonts w:ascii="Times New Roman" w:hAnsi="Times New Roman" w:cs="Times New Roman"/>
          <w:b/>
          <w:sz w:val="24"/>
          <w:szCs w:val="24"/>
        </w:rPr>
        <w:t xml:space="preserve"> a lawyer working for a New Jersey University, what points would you include in a guide to sexual conduct to be distributed to stu</w:t>
      </w:r>
      <w:r w:rsidR="00A5356C" w:rsidRPr="00385D73">
        <w:rPr>
          <w:rFonts w:ascii="Times New Roman" w:hAnsi="Times New Roman" w:cs="Times New Roman"/>
          <w:b/>
          <w:sz w:val="24"/>
          <w:szCs w:val="24"/>
        </w:rPr>
        <w:t xml:space="preserve">dents in light of </w:t>
      </w:r>
      <w:r w:rsidR="00385D73" w:rsidRPr="00385D73">
        <w:rPr>
          <w:rFonts w:ascii="Times New Roman" w:hAnsi="Times New Roman" w:cs="Times New Roman"/>
          <w:b/>
          <w:sz w:val="24"/>
          <w:szCs w:val="24"/>
        </w:rPr>
        <w:t>M.TS?</w:t>
      </w:r>
      <w:r w:rsidR="00A5356C" w:rsidRPr="00385D73">
        <w:rPr>
          <w:rFonts w:ascii="Times New Roman" w:hAnsi="Times New Roman" w:cs="Times New Roman"/>
          <w:b/>
          <w:sz w:val="24"/>
          <w:szCs w:val="24"/>
        </w:rPr>
        <w:t xml:space="preserve"> </w:t>
      </w:r>
    </w:p>
    <w:p w:rsidR="00BC06C2" w:rsidRPr="00385D73" w:rsidRDefault="00BC06C2"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I would encourage rules that ensure that harassment during sex ha</w:t>
      </w:r>
      <w:r w:rsidR="00CA015A" w:rsidRPr="00385D73">
        <w:rPr>
          <w:rFonts w:ascii="Times New Roman" w:hAnsi="Times New Roman" w:cs="Times New Roman"/>
          <w:sz w:val="24"/>
          <w:szCs w:val="24"/>
        </w:rPr>
        <w:t>s</w:t>
      </w:r>
      <w:r w:rsidRPr="00385D73">
        <w:rPr>
          <w:rFonts w:ascii="Times New Roman" w:hAnsi="Times New Roman" w:cs="Times New Roman"/>
          <w:sz w:val="24"/>
          <w:szCs w:val="24"/>
        </w:rPr>
        <w:t xml:space="preserve"> been minimized. </w:t>
      </w:r>
      <w:r w:rsidR="008721FA" w:rsidRPr="00385D73">
        <w:rPr>
          <w:rFonts w:ascii="Times New Roman" w:hAnsi="Times New Roman" w:cs="Times New Roman"/>
          <w:sz w:val="24"/>
          <w:szCs w:val="24"/>
        </w:rPr>
        <w:t xml:space="preserve">Sexual contact with underage is coercing. It is also battery to force someone unwilling irrespective of their age to engage in intercourse. </w:t>
      </w:r>
      <w:r w:rsidR="001246A3" w:rsidRPr="00385D73">
        <w:rPr>
          <w:rFonts w:ascii="Times New Roman" w:hAnsi="Times New Roman" w:cs="Times New Roman"/>
          <w:sz w:val="24"/>
          <w:szCs w:val="24"/>
        </w:rPr>
        <w:t>I would also set a minimum age for e</w:t>
      </w:r>
      <w:bookmarkStart w:id="0" w:name="_GoBack"/>
      <w:bookmarkEnd w:id="0"/>
      <w:r w:rsidR="001246A3" w:rsidRPr="00385D73">
        <w:rPr>
          <w:rFonts w:ascii="Times New Roman" w:hAnsi="Times New Roman" w:cs="Times New Roman"/>
          <w:sz w:val="24"/>
          <w:szCs w:val="24"/>
        </w:rPr>
        <w:t xml:space="preserve">ngaging with sexual contact. I would set it to be definite that whoever involves an underage </w:t>
      </w:r>
      <w:r w:rsidR="00CA015A" w:rsidRPr="00385D73">
        <w:rPr>
          <w:rFonts w:ascii="Times New Roman" w:hAnsi="Times New Roman" w:cs="Times New Roman"/>
          <w:sz w:val="24"/>
          <w:szCs w:val="24"/>
        </w:rPr>
        <w:t>in</w:t>
      </w:r>
      <w:r w:rsidR="001246A3"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 xml:space="preserve">the </w:t>
      </w:r>
      <w:r w:rsidR="001246A3"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001246A3" w:rsidRPr="00385D73">
        <w:rPr>
          <w:rFonts w:ascii="Times New Roman" w:hAnsi="Times New Roman" w:cs="Times New Roman"/>
          <w:sz w:val="24"/>
          <w:szCs w:val="24"/>
        </w:rPr>
        <w:t xml:space="preserve">ult will be guilty irrespective of the situation. </w:t>
      </w:r>
    </w:p>
    <w:p w:rsidR="00A5356C" w:rsidRPr="00385D73" w:rsidRDefault="00A5356C"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7. Do you favor the standard in Berkowitz or M.T.S? In reaching your conclusion, consider State V Jones. Jones “proceeded to pull down A.S’s pants and underwear and pushed her legs apart and started having sex with her.  In response, A.S just froze and testified that she was paralyzed with fear.” The Idaho Supreme court held that “Idaho’s forcible rape statute expressly requires resistance studies have shown that freezing up is indeed a legitimate, understandable reaction of victims of sexual assault, lack of physical resistance may reflect a profound primal terror.</w:t>
      </w:r>
    </w:p>
    <w:p w:rsidR="008721FA" w:rsidRPr="00385D73" w:rsidRDefault="008721FA"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The standard in M.T.S is better.</w:t>
      </w:r>
      <w:r w:rsidR="00385D73" w:rsidRPr="00385D73">
        <w:rPr>
          <w:rFonts w:ascii="Times New Roman" w:hAnsi="Times New Roman" w:cs="Times New Roman"/>
          <w:sz w:val="24"/>
          <w:szCs w:val="24"/>
        </w:rPr>
        <w:t xml:space="preserve"> </w:t>
      </w:r>
      <w:r w:rsidRPr="00385D73">
        <w:rPr>
          <w:rFonts w:ascii="Times New Roman" w:hAnsi="Times New Roman" w:cs="Times New Roman"/>
          <w:sz w:val="24"/>
          <w:szCs w:val="24"/>
        </w:rPr>
        <w:t xml:space="preserve">M.T.S and C.G had previously had an intimate relationship whereby she was used to it. On the M.T.S showed up in her room, she did not resist him. Although she was 15 and 17, everything happened affirmatively. M.T.S did not use force to have sex with </w:t>
      </w:r>
      <w:r w:rsidRPr="00385D73">
        <w:rPr>
          <w:rFonts w:ascii="Times New Roman" w:hAnsi="Times New Roman" w:cs="Times New Roman"/>
          <w:sz w:val="24"/>
          <w:szCs w:val="24"/>
        </w:rPr>
        <w:lastRenderedPageBreak/>
        <w:t xml:space="preserve">her because she did not resist the act. </w:t>
      </w:r>
      <w:r w:rsidR="001246A3" w:rsidRPr="00385D73">
        <w:rPr>
          <w:rFonts w:ascii="Times New Roman" w:hAnsi="Times New Roman" w:cs="Times New Roman"/>
          <w:sz w:val="24"/>
          <w:szCs w:val="24"/>
        </w:rPr>
        <w:t>In the case of A.S</w:t>
      </w:r>
      <w:r w:rsidR="00CA015A" w:rsidRPr="00385D73">
        <w:rPr>
          <w:rFonts w:ascii="Times New Roman" w:hAnsi="Times New Roman" w:cs="Times New Roman"/>
          <w:sz w:val="24"/>
          <w:szCs w:val="24"/>
        </w:rPr>
        <w:t>,</w:t>
      </w:r>
      <w:r w:rsidR="001246A3" w:rsidRPr="00385D73">
        <w:rPr>
          <w:rFonts w:ascii="Times New Roman" w:hAnsi="Times New Roman" w:cs="Times New Roman"/>
          <w:sz w:val="24"/>
          <w:szCs w:val="24"/>
        </w:rPr>
        <w:t xml:space="preserve"> she was just froze</w:t>
      </w:r>
      <w:r w:rsidR="00CA015A" w:rsidRPr="00385D73">
        <w:rPr>
          <w:rFonts w:ascii="Times New Roman" w:hAnsi="Times New Roman" w:cs="Times New Roman"/>
          <w:sz w:val="24"/>
          <w:szCs w:val="24"/>
        </w:rPr>
        <w:t>n</w:t>
      </w:r>
      <w:r w:rsidR="001246A3" w:rsidRPr="00385D73">
        <w:rPr>
          <w:rFonts w:ascii="Times New Roman" w:hAnsi="Times New Roman" w:cs="Times New Roman"/>
          <w:sz w:val="24"/>
          <w:szCs w:val="24"/>
        </w:rPr>
        <w:t xml:space="preserve">, a sign of primal terror. Freezing is an understandable reaction </w:t>
      </w:r>
      <w:r w:rsidR="00CA015A" w:rsidRPr="00385D73">
        <w:rPr>
          <w:rFonts w:ascii="Times New Roman" w:hAnsi="Times New Roman" w:cs="Times New Roman"/>
          <w:sz w:val="24"/>
          <w:szCs w:val="24"/>
        </w:rPr>
        <w:t>to</w:t>
      </w:r>
      <w:r w:rsidR="001246A3" w:rsidRPr="00385D73">
        <w:rPr>
          <w:rFonts w:ascii="Times New Roman" w:hAnsi="Times New Roman" w:cs="Times New Roman"/>
          <w:sz w:val="24"/>
          <w:szCs w:val="24"/>
        </w:rPr>
        <w:t xml:space="preserve"> sexual ass</w:t>
      </w:r>
      <w:r w:rsidR="00CA015A" w:rsidRPr="00385D73">
        <w:rPr>
          <w:rFonts w:ascii="Times New Roman" w:hAnsi="Times New Roman" w:cs="Times New Roman"/>
          <w:sz w:val="24"/>
          <w:szCs w:val="24"/>
        </w:rPr>
        <w:t>a</w:t>
      </w:r>
      <w:r w:rsidR="001246A3" w:rsidRPr="00385D73">
        <w:rPr>
          <w:rFonts w:ascii="Times New Roman" w:hAnsi="Times New Roman" w:cs="Times New Roman"/>
          <w:sz w:val="24"/>
          <w:szCs w:val="24"/>
        </w:rPr>
        <w:t xml:space="preserve">ult. Freezing means that the victim was unable to use force to restrict. </w:t>
      </w:r>
    </w:p>
    <w:p w:rsidR="001246A3" w:rsidRPr="00385D73" w:rsidRDefault="001246A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is therefore based on the grounds of forcibly using force to engage in sexual contact with a person. </w:t>
      </w:r>
      <w:r w:rsidR="00385D73" w:rsidRPr="00385D73">
        <w:rPr>
          <w:rFonts w:ascii="Times New Roman" w:hAnsi="Times New Roman" w:cs="Times New Roman"/>
          <w:sz w:val="24"/>
          <w:szCs w:val="24"/>
        </w:rPr>
        <w:t>To</w:t>
      </w:r>
      <w:r w:rsidRPr="00385D73">
        <w:rPr>
          <w:rFonts w:ascii="Times New Roman" w:hAnsi="Times New Roman" w:cs="Times New Roman"/>
          <w:sz w:val="24"/>
          <w:szCs w:val="24"/>
        </w:rPr>
        <w:t xml:space="preserve"> convict </w:t>
      </w:r>
      <w:r w:rsidR="00EE4EE7" w:rsidRPr="00385D73">
        <w:rPr>
          <w:rFonts w:ascii="Times New Roman" w:hAnsi="Times New Roman" w:cs="Times New Roman"/>
          <w:sz w:val="24"/>
          <w:szCs w:val="24"/>
        </w:rPr>
        <w:t xml:space="preserve">under the sexual assault statute, the state must prove beyond a reasonable doubt that there was sexual penetration. However, </w:t>
      </w:r>
      <w:r w:rsidR="00CA015A" w:rsidRPr="00385D73">
        <w:rPr>
          <w:rFonts w:ascii="Times New Roman" w:hAnsi="Times New Roman" w:cs="Times New Roman"/>
          <w:sz w:val="24"/>
          <w:szCs w:val="24"/>
        </w:rPr>
        <w:t xml:space="preserve">the </w:t>
      </w:r>
      <w:r w:rsidR="00EE4EE7" w:rsidRPr="00385D73">
        <w:rPr>
          <w:rFonts w:ascii="Times New Roman" w:hAnsi="Times New Roman" w:cs="Times New Roman"/>
          <w:sz w:val="24"/>
          <w:szCs w:val="24"/>
        </w:rPr>
        <w:t>battery can be identified by the use of force to the exten</w:t>
      </w:r>
      <w:r w:rsidR="00CA015A" w:rsidRPr="00385D73">
        <w:rPr>
          <w:rFonts w:ascii="Times New Roman" w:hAnsi="Times New Roman" w:cs="Times New Roman"/>
          <w:sz w:val="24"/>
          <w:szCs w:val="24"/>
        </w:rPr>
        <w:t>t</w:t>
      </w:r>
      <w:r w:rsidR="00EE4EE7" w:rsidRPr="00385D73">
        <w:rPr>
          <w:rFonts w:ascii="Times New Roman" w:hAnsi="Times New Roman" w:cs="Times New Roman"/>
          <w:sz w:val="24"/>
          <w:szCs w:val="24"/>
        </w:rPr>
        <w:t xml:space="preserve"> that it causes physical injury.</w:t>
      </w:r>
    </w:p>
    <w:p w:rsidR="00CA015A" w:rsidRPr="00385D73" w:rsidRDefault="00CA015A" w:rsidP="00385D73">
      <w:pPr>
        <w:spacing w:line="480" w:lineRule="auto"/>
        <w:jc w:val="both"/>
        <w:rPr>
          <w:rFonts w:ascii="Times New Roman" w:hAnsi="Times New Roman" w:cs="Times New Roman"/>
          <w:sz w:val="24"/>
          <w:szCs w:val="24"/>
        </w:rPr>
      </w:pPr>
    </w:p>
    <w:sectPr w:rsidR="00CA015A" w:rsidRPr="00385D73" w:rsidSect="00CA0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14D" w:rsidRDefault="004B514D" w:rsidP="00CA015A">
      <w:pPr>
        <w:spacing w:after="0" w:line="240" w:lineRule="auto"/>
      </w:pPr>
      <w:r>
        <w:separator/>
      </w:r>
    </w:p>
  </w:endnote>
  <w:endnote w:type="continuationSeparator" w:id="0">
    <w:p w:rsidR="004B514D" w:rsidRDefault="004B514D" w:rsidP="00CA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14D" w:rsidRDefault="004B514D" w:rsidP="00CA015A">
      <w:pPr>
        <w:spacing w:after="0" w:line="240" w:lineRule="auto"/>
      </w:pPr>
      <w:r>
        <w:separator/>
      </w:r>
    </w:p>
  </w:footnote>
  <w:footnote w:type="continuationSeparator" w:id="0">
    <w:p w:rsidR="004B514D" w:rsidRDefault="004B514D" w:rsidP="00CA0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239935"/>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C40587">
          <w:rPr>
            <w:noProof/>
          </w:rPr>
          <w:t>5</w:t>
        </w:r>
        <w:r>
          <w:rPr>
            <w:noProof/>
          </w:rPr>
          <w:fldChar w:fldCharType="end"/>
        </w:r>
      </w:p>
    </w:sdtContent>
  </w:sdt>
  <w:p w:rsidR="00CA015A" w:rsidRDefault="00CA015A">
    <w:pPr>
      <w:pStyle w:val="Header"/>
    </w:pPr>
    <w:r>
      <w:t>M.T.S CASE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656980"/>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C40587">
          <w:rPr>
            <w:noProof/>
          </w:rPr>
          <w:t>1</w:t>
        </w:r>
        <w:r>
          <w:rPr>
            <w:noProof/>
          </w:rPr>
          <w:fldChar w:fldCharType="end"/>
        </w:r>
      </w:p>
    </w:sdtContent>
  </w:sdt>
  <w:p w:rsidR="00CA015A" w:rsidRDefault="00CA015A">
    <w:pPr>
      <w:pStyle w:val="Header"/>
    </w:pPr>
    <w:r>
      <w:t>Running Head: M.T.S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trA0tjQ3szQzNDRS0lEKTi0uzszPAykwrAUA7/mhPiwAAAA="/>
  </w:docVars>
  <w:rsids>
    <w:rsidRoot w:val="003808F6"/>
    <w:rsid w:val="00085BD3"/>
    <w:rsid w:val="001246A3"/>
    <w:rsid w:val="00160B12"/>
    <w:rsid w:val="001F3368"/>
    <w:rsid w:val="003336CA"/>
    <w:rsid w:val="003808F6"/>
    <w:rsid w:val="00385D73"/>
    <w:rsid w:val="003F1CE4"/>
    <w:rsid w:val="004B514D"/>
    <w:rsid w:val="00674211"/>
    <w:rsid w:val="00794C44"/>
    <w:rsid w:val="00846771"/>
    <w:rsid w:val="008721FA"/>
    <w:rsid w:val="00A5356C"/>
    <w:rsid w:val="00B85D51"/>
    <w:rsid w:val="00BC06C2"/>
    <w:rsid w:val="00C40587"/>
    <w:rsid w:val="00CA015A"/>
    <w:rsid w:val="00E20F67"/>
    <w:rsid w:val="00EE4EE7"/>
    <w:rsid w:val="00EE7683"/>
    <w:rsid w:val="00FD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30D5B-CF2E-4CFB-983C-4837BA61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15A"/>
  </w:style>
  <w:style w:type="paragraph" w:styleId="Footer">
    <w:name w:val="footer"/>
    <w:basedOn w:val="Normal"/>
    <w:link w:val="FooterChar"/>
    <w:uiPriority w:val="99"/>
    <w:unhideWhenUsed/>
    <w:rsid w:val="00CA0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HP</cp:lastModifiedBy>
  <cp:revision>2</cp:revision>
  <dcterms:created xsi:type="dcterms:W3CDTF">2020-10-30T20:50:00Z</dcterms:created>
  <dcterms:modified xsi:type="dcterms:W3CDTF">2020-10-30T20:50:00Z</dcterms:modified>
</cp:coreProperties>
</file>